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606C" w14:textId="1DF313C9" w:rsidR="002819E9" w:rsidRPr="002819E9" w:rsidRDefault="002819E9" w:rsidP="002819E9">
      <w:pPr>
        <w:jc w:val="center"/>
      </w:pPr>
      <w:r w:rsidRPr="002819E9">
        <w:rPr>
          <w:b/>
          <w:bCs/>
        </w:rPr>
        <w:t>Support for Global Action to Combat the Threat of Transnational</w:t>
      </w:r>
      <w:r>
        <w:rPr>
          <w:b/>
          <w:bCs/>
        </w:rPr>
        <w:t xml:space="preserve"> </w:t>
      </w:r>
      <w:r w:rsidRPr="002819E9">
        <w:rPr>
          <w:b/>
          <w:bCs/>
        </w:rPr>
        <w:t>Criminal Organizations Engaged in Drug Trafficking and Related</w:t>
      </w:r>
      <w:r w:rsidR="008F7BA1">
        <w:rPr>
          <w:b/>
          <w:bCs/>
        </w:rPr>
        <w:t xml:space="preserve"> </w:t>
      </w:r>
      <w:r w:rsidRPr="002819E9">
        <w:rPr>
          <w:b/>
          <w:bCs/>
        </w:rPr>
        <w:t>Criminal Offenses</w:t>
      </w:r>
    </w:p>
    <w:p w14:paraId="5266F74F" w14:textId="77777777" w:rsidR="002819E9" w:rsidRPr="002819E9" w:rsidRDefault="002819E9" w:rsidP="002819E9">
      <w:pPr>
        <w:jc w:val="center"/>
      </w:pPr>
      <w:r w:rsidRPr="002819E9">
        <w:rPr>
          <w:i/>
          <w:iCs/>
        </w:rPr>
        <w:t>Submitted by: Narcotics &amp; Dangerous Drugs Committee</w:t>
      </w:r>
    </w:p>
    <w:p w14:paraId="7F610A81" w14:textId="6D252576" w:rsidR="002819E9" w:rsidRPr="002819E9" w:rsidRDefault="002819E9" w:rsidP="002819E9">
      <w:r w:rsidRPr="002819E9">
        <w:t>WHEREAS, there is a need for domestic and international law enforcement agencies at all levels to focus on</w:t>
      </w:r>
      <w:r>
        <w:t xml:space="preserve"> </w:t>
      </w:r>
      <w:r w:rsidRPr="002819E9">
        <w:t>negative impacts upon communities associated with drug trafficking and other criminal enterprises by</w:t>
      </w:r>
      <w:r>
        <w:t xml:space="preserve"> </w:t>
      </w:r>
      <w:r w:rsidRPr="002819E9">
        <w:t>transnational criminal organizations (TCOs); and</w:t>
      </w:r>
    </w:p>
    <w:p w14:paraId="48DCED1A" w14:textId="0B9A0C24" w:rsidR="002819E9" w:rsidRPr="002819E9" w:rsidRDefault="002819E9" w:rsidP="002819E9">
      <w:r w:rsidRPr="002819E9">
        <w:t>WHEREAS, TCOs continue to grow in the United States through expansion of networks and interaction with</w:t>
      </w:r>
      <w:r>
        <w:t xml:space="preserve"> </w:t>
      </w:r>
      <w:r w:rsidRPr="002819E9">
        <w:t>local criminal groups and gangs; and</w:t>
      </w:r>
    </w:p>
    <w:p w14:paraId="5E80CA32" w14:textId="33598041" w:rsidR="002819E9" w:rsidRPr="002819E9" w:rsidRDefault="002819E9" w:rsidP="002819E9">
      <w:r w:rsidRPr="002819E9">
        <w:t>WHEREAS, the trafficking of deadly fentanyl and similar illicit drugs by TCOs, which are easier to transport</w:t>
      </w:r>
      <w:r>
        <w:t xml:space="preserve"> </w:t>
      </w:r>
      <w:r w:rsidRPr="002819E9">
        <w:t>without detection and substantially more powerful than morphine, present a clear and present danger to the</w:t>
      </w:r>
      <w:r>
        <w:t xml:space="preserve"> </w:t>
      </w:r>
      <w:r w:rsidRPr="002819E9">
        <w:t>global populace and are contributors to a public health crisis in the United States and countries around the</w:t>
      </w:r>
      <w:r>
        <w:t xml:space="preserve"> </w:t>
      </w:r>
      <w:r w:rsidRPr="002819E9">
        <w:t>world; and</w:t>
      </w:r>
    </w:p>
    <w:p w14:paraId="0DD9D282" w14:textId="4C18CB66" w:rsidR="002819E9" w:rsidRPr="002819E9" w:rsidRDefault="002819E9" w:rsidP="002819E9">
      <w:r w:rsidRPr="002819E9">
        <w:t>WHEREAS, the United Nations Security Council has noted the close connection between international</w:t>
      </w:r>
      <w:r>
        <w:t xml:space="preserve"> </w:t>
      </w:r>
      <w:r w:rsidRPr="002819E9">
        <w:t>terrorism and transnational organized crime, including illicit drug trafficking and money laundering</w:t>
      </w:r>
      <w:r w:rsidRPr="002819E9">
        <w:rPr>
          <w:vertAlign w:val="superscript"/>
        </w:rPr>
        <w:t>1</w:t>
      </w:r>
      <w:r w:rsidRPr="002819E9">
        <w:t>; and</w:t>
      </w:r>
    </w:p>
    <w:p w14:paraId="786D7FBE" w14:textId="5467A292" w:rsidR="002819E9" w:rsidRPr="002819E9" w:rsidRDefault="002819E9" w:rsidP="002819E9">
      <w:r w:rsidRPr="002819E9">
        <w:t>WHEREAS, the rise in the use of the Dark Web and virtual currency transactions by TCOs to conduct illicit</w:t>
      </w:r>
      <w:r>
        <w:t xml:space="preserve"> </w:t>
      </w:r>
      <w:r w:rsidRPr="002819E9">
        <w:t>trade poses unique challenges to the international law enforcement community that requires global</w:t>
      </w:r>
      <w:r>
        <w:t xml:space="preserve"> </w:t>
      </w:r>
      <w:r w:rsidRPr="002819E9">
        <w:t>coordination, action, and support to combat; and</w:t>
      </w:r>
    </w:p>
    <w:p w14:paraId="1BCA96E9" w14:textId="4D611383" w:rsidR="002819E9" w:rsidRPr="002819E9" w:rsidRDefault="002819E9" w:rsidP="002819E9">
      <w:r w:rsidRPr="002819E9">
        <w:t>WHEREAS, the United Nations General Assembly called for international cooperation to address and</w:t>
      </w:r>
      <w:r>
        <w:t xml:space="preserve"> </w:t>
      </w:r>
      <w:r w:rsidRPr="002819E9">
        <w:t xml:space="preserve">counter the world drug problem, </w:t>
      </w:r>
      <w:r w:rsidRPr="002819E9">
        <w:rPr>
          <w:i/>
          <w:iCs/>
        </w:rPr>
        <w:t>inter alia</w:t>
      </w:r>
      <w:r w:rsidRPr="002819E9">
        <w:t>, more effective drug-related crime prevention and law enforcement</w:t>
      </w:r>
      <w:r>
        <w:t xml:space="preserve"> </w:t>
      </w:r>
      <w:r w:rsidRPr="002819E9">
        <w:t>measures, urges coordination with other international entities, including the International Criminal Police</w:t>
      </w:r>
      <w:r>
        <w:t xml:space="preserve"> </w:t>
      </w:r>
      <w:r w:rsidRPr="002819E9">
        <w:t>Organization (INTERPOL), as well as by addressing links with other forms of organized crime, including</w:t>
      </w:r>
      <w:r>
        <w:t xml:space="preserve"> </w:t>
      </w:r>
      <w:r w:rsidRPr="002819E9">
        <w:t>money laundering, corruption, and other criminal activities, mindful of their social and economic causes and</w:t>
      </w:r>
      <w:r>
        <w:t xml:space="preserve"> </w:t>
      </w:r>
      <w:r w:rsidRPr="002819E9">
        <w:t>consequences</w:t>
      </w:r>
      <w:r w:rsidRPr="002819E9">
        <w:rPr>
          <w:vertAlign w:val="superscript"/>
        </w:rPr>
        <w:t>2</w:t>
      </w:r>
      <w:r>
        <w:t>;</w:t>
      </w:r>
      <w:r w:rsidRPr="002819E9">
        <w:t xml:space="preserve"> and</w:t>
      </w:r>
    </w:p>
    <w:p w14:paraId="37B8A058" w14:textId="4FE5EAB5" w:rsidR="002819E9" w:rsidRPr="002819E9" w:rsidRDefault="002819E9" w:rsidP="002819E9">
      <w:r w:rsidRPr="002819E9">
        <w:t>WHEREAS, a global action approach to law enforcement that leverages investigative coordination and</w:t>
      </w:r>
      <w:r>
        <w:t xml:space="preserve"> </w:t>
      </w:r>
      <w:r w:rsidRPr="002819E9">
        <w:t>information sharing programs such as Interpol or the Drug Enforcement Administration–led multi- agency</w:t>
      </w:r>
      <w:r>
        <w:t xml:space="preserve"> </w:t>
      </w:r>
      <w:r w:rsidRPr="002819E9">
        <w:t>Special Operations Division, El Paso Intelligence Center, and other fusion centers with investigative</w:t>
      </w:r>
      <w:r>
        <w:t xml:space="preserve"> </w:t>
      </w:r>
      <w:r w:rsidRPr="002819E9">
        <w:t>strategies that follow drug proceeds back to the sources of supply will have the most significant overall law</w:t>
      </w:r>
      <w:r>
        <w:t xml:space="preserve"> </w:t>
      </w:r>
      <w:r w:rsidRPr="002819E9">
        <w:t>enforcement and community impact; and</w:t>
      </w:r>
    </w:p>
    <w:p w14:paraId="40EC1EF2" w14:textId="44229F2F" w:rsidR="002819E9" w:rsidRPr="002819E9" w:rsidRDefault="002819E9" w:rsidP="002819E9">
      <w:r w:rsidRPr="002819E9">
        <w:t>WHEREAS, numerous operations have shown that investigations that prioritize depriving TCOs of illicit</w:t>
      </w:r>
      <w:r>
        <w:t xml:space="preserve"> </w:t>
      </w:r>
      <w:r w:rsidRPr="002819E9">
        <w:t>proceeds by following the money, no matter its form, within the financial system or in virtual currency, from</w:t>
      </w:r>
      <w:r>
        <w:t xml:space="preserve"> </w:t>
      </w:r>
      <w:r w:rsidRPr="002819E9">
        <w:t xml:space="preserve">illegal drug sales back to the sources of supply, result in </w:t>
      </w:r>
      <w:r w:rsidRPr="002819E9">
        <w:lastRenderedPageBreak/>
        <w:t>effective dismantlement by depriving these TCOs of</w:t>
      </w:r>
      <w:r>
        <w:t xml:space="preserve"> </w:t>
      </w:r>
      <w:r w:rsidRPr="002819E9">
        <w:t>funds to support ongoing drug trafficking operations and other criminal enterprises. Now, therefore, be it</w:t>
      </w:r>
    </w:p>
    <w:p w14:paraId="3D6BEEA0" w14:textId="1C87544C" w:rsidR="002819E9" w:rsidRPr="002819E9" w:rsidRDefault="002819E9" w:rsidP="002819E9">
      <w:r w:rsidRPr="002819E9">
        <w:t>RESOLVED, that the International Association of Chiefs of Police encourages, where practicable, the</w:t>
      </w:r>
      <w:r>
        <w:t xml:space="preserve"> </w:t>
      </w:r>
      <w:r w:rsidRPr="002819E9">
        <w:t>adoption of a global action approach to fully exploit all available investigative leads, information, and links toother active investigations in combating TCOs engaged in drug trafficking, money laundering, terrorism,</w:t>
      </w:r>
      <w:r>
        <w:t xml:space="preserve"> </w:t>
      </w:r>
      <w:r w:rsidRPr="002819E9">
        <w:t xml:space="preserve">bribery, human trafficking, </w:t>
      </w:r>
      <w:r w:rsidR="00DB2A74">
        <w:t xml:space="preserve">gun trafficking, cargo theft, </w:t>
      </w:r>
      <w:r w:rsidRPr="002819E9">
        <w:t>and other criminal offenses, including using INTERPOL resources and policing</w:t>
      </w:r>
      <w:r>
        <w:t xml:space="preserve"> </w:t>
      </w:r>
      <w:r w:rsidRPr="002819E9">
        <w:t>capabilities.</w:t>
      </w:r>
    </w:p>
    <w:p w14:paraId="6E3ABD43" w14:textId="6E3FD4A1" w:rsidR="002819E9" w:rsidRPr="002819E9" w:rsidRDefault="002819E9" w:rsidP="002819E9">
      <w:r w:rsidRPr="002819E9">
        <w:t>1 UN Security Council Resolution 1373, Threats to International Peace and Security Caused by Terrorist</w:t>
      </w:r>
      <w:r>
        <w:t xml:space="preserve"> </w:t>
      </w:r>
      <w:r w:rsidRPr="002819E9">
        <w:t>Acts (2001), https://www.un.org/sc/ctc/resources/databases/recommended-international-practices-codes-and- standards/united-nations-security-council-resolution-1373-2001.</w:t>
      </w:r>
    </w:p>
    <w:p w14:paraId="0729DDAC" w14:textId="1CDB23A4" w:rsidR="00964A3B" w:rsidRDefault="002819E9" w:rsidP="002819E9">
      <w:r w:rsidRPr="002819E9">
        <w:t>2 UN General Assembly Resolution 73/192, International Cooperation to Address and Counter the World</w:t>
      </w:r>
      <w:r w:rsidR="008F7BA1">
        <w:t xml:space="preserve"> </w:t>
      </w:r>
      <w:r w:rsidRPr="002819E9">
        <w:t>Drug Problem (2019), https://undocs.org/en/A/RES/73/192.</w:t>
      </w:r>
    </w:p>
    <w:sectPr w:rsidR="0096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3B"/>
    <w:rsid w:val="002819E9"/>
    <w:rsid w:val="006F54F4"/>
    <w:rsid w:val="007D749B"/>
    <w:rsid w:val="008F7BA1"/>
    <w:rsid w:val="00962589"/>
    <w:rsid w:val="00964A3B"/>
    <w:rsid w:val="00DB2A74"/>
    <w:rsid w:val="00E04944"/>
    <w:rsid w:val="00E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F4C6"/>
  <w15:chartTrackingRefBased/>
  <w15:docId w15:val="{4D5AB566-123A-443F-8B1F-A554A91F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Sodergren</dc:creator>
  <cp:keywords/>
  <dc:description/>
  <cp:lastModifiedBy>Andie Sodergren</cp:lastModifiedBy>
  <cp:revision>3</cp:revision>
  <dcterms:created xsi:type="dcterms:W3CDTF">2025-04-28T13:42:00Z</dcterms:created>
  <dcterms:modified xsi:type="dcterms:W3CDTF">2025-08-13T13:53:00Z</dcterms:modified>
</cp:coreProperties>
</file>